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Style0"/>
        <w:tblW w:w="0" w:type="auto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</w:tblGrid>
      <w:tr w:rsidR="00E046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9" w:type="dxa"/>
            <w:shd w:val="clear" w:color="FFFFFF" w:fill="auto"/>
          </w:tcPr>
          <w:p w:rsidR="00272AD3" w:rsidRDefault="00272AD3">
            <w:pPr>
              <w:pStyle w:val="1CStyle-1"/>
              <w:jc w:val="left"/>
            </w:pPr>
            <w:bookmarkStart w:id="0" w:name="_GoBack"/>
            <w:bookmarkEnd w:id="0"/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</w:tr>
      <w:tr w:rsidR="00E046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9" w:type="dxa"/>
            <w:shd w:val="clear" w:color="FFFFFF" w:fill="auto"/>
          </w:tcPr>
          <w:p w:rsidR="00272AD3" w:rsidRDefault="00272AD3">
            <w:pPr>
              <w:pStyle w:val="1CStyle-1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</w:tr>
      <w:tr w:rsidR="00272A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450" w:type="dxa"/>
            <w:gridSpan w:val="50"/>
            <w:shd w:val="clear" w:color="FFFFFF" w:fill="auto"/>
            <w:vAlign w:val="bottom"/>
          </w:tcPr>
          <w:p w:rsidR="00272AD3" w:rsidRDefault="00E04635">
            <w:pPr>
              <w:pStyle w:val="1CStyle1"/>
            </w:pPr>
            <w:r>
              <w:t>Техническое задание по Лоту №1</w:t>
            </w:r>
          </w:p>
        </w:tc>
      </w:tr>
      <w:tr w:rsidR="00272A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450" w:type="dxa"/>
            <w:gridSpan w:val="50"/>
            <w:shd w:val="clear" w:color="FFFFFF" w:fill="auto"/>
            <w:vAlign w:val="bottom"/>
          </w:tcPr>
          <w:p w:rsidR="00272AD3" w:rsidRDefault="00E04635">
            <w:pPr>
              <w:pStyle w:val="1CStyle1"/>
            </w:pPr>
            <w:r>
              <w:t>По открытому запросу предложений  в электронной форме № 112 765</w:t>
            </w:r>
          </w:p>
        </w:tc>
      </w:tr>
      <w:tr w:rsidR="00272A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450" w:type="dxa"/>
            <w:gridSpan w:val="50"/>
            <w:shd w:val="clear" w:color="FFFFFF" w:fill="auto"/>
            <w:vAlign w:val="bottom"/>
          </w:tcPr>
          <w:p w:rsidR="00272AD3" w:rsidRDefault="00E04635">
            <w:pPr>
              <w:pStyle w:val="1CStyle1"/>
            </w:pPr>
            <w:r>
              <w:t>Для нужд: АО "Газпром газораспределение Оренбург"</w:t>
            </w:r>
          </w:p>
        </w:tc>
      </w:tr>
      <w:tr w:rsidR="00E046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9" w:type="dxa"/>
            <w:shd w:val="clear" w:color="FFFFFF" w:fill="auto"/>
          </w:tcPr>
          <w:p w:rsidR="00272AD3" w:rsidRDefault="00272AD3">
            <w:pPr>
              <w:pStyle w:val="1CStyle-1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</w:tr>
      <w:tr w:rsidR="00E046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9" w:type="dxa"/>
            <w:shd w:val="clear" w:color="FFFFFF" w:fill="auto"/>
          </w:tcPr>
          <w:p w:rsidR="00272AD3" w:rsidRDefault="00272AD3">
            <w:pPr>
              <w:pStyle w:val="1CStyle-1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</w:tr>
      <w:tr w:rsidR="00E046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9" w:type="dxa"/>
            <w:shd w:val="clear" w:color="FFFFFF" w:fill="auto"/>
          </w:tcPr>
          <w:p w:rsidR="00272AD3" w:rsidRDefault="00272AD3">
            <w:pPr>
              <w:pStyle w:val="1CStyle-1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</w:tr>
      <w:tr w:rsidR="00E046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9" w:type="dxa"/>
            <w:shd w:val="clear" w:color="FFFFFF" w:fill="auto"/>
          </w:tcPr>
          <w:p w:rsidR="00272AD3" w:rsidRDefault="00272AD3">
            <w:pPr>
              <w:pStyle w:val="1CStyle-1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  <w:jc w:val="left"/>
            </w:pPr>
          </w:p>
        </w:tc>
      </w:tr>
      <w:tr w:rsidR="00272A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78" w:type="dxa"/>
            <w:gridSpan w:val="2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72AD3" w:rsidRDefault="00E04635">
            <w:pPr>
              <w:pStyle w:val="1CStyle2"/>
            </w:pPr>
            <w:r>
              <w:t>1.</w:t>
            </w:r>
          </w:p>
        </w:tc>
        <w:tc>
          <w:tcPr>
            <w:tcW w:w="8381" w:type="dxa"/>
            <w:gridSpan w:val="29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FFFFFF" w:fill="auto"/>
            <w:vAlign w:val="center"/>
          </w:tcPr>
          <w:p w:rsidR="00272AD3" w:rsidRDefault="00E04635">
            <w:pPr>
              <w:pStyle w:val="1CStyle3"/>
              <w:jc w:val="left"/>
            </w:pPr>
            <w:r>
              <w:t>Предмет закупки.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72AD3" w:rsidRDefault="00E04635">
            <w:pPr>
              <w:pStyle w:val="1CStyle4"/>
              <w:jc w:val="left"/>
            </w:pPr>
            <w:r>
              <w:t>ОКДП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72AD3" w:rsidRDefault="00E04635">
            <w:pPr>
              <w:pStyle w:val="1CStyle4"/>
              <w:jc w:val="left"/>
            </w:pPr>
            <w:r>
              <w:t>ОКВЭД</w:t>
            </w:r>
          </w:p>
        </w:tc>
      </w:tr>
      <w:tr w:rsidR="00272A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78" w:type="dxa"/>
            <w:gridSpan w:val="2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72AD3" w:rsidRDefault="00E04635">
            <w:pPr>
              <w:pStyle w:val="1CStyle2"/>
            </w:pPr>
            <w:r>
              <w:t>1.</w:t>
            </w:r>
          </w:p>
        </w:tc>
        <w:tc>
          <w:tcPr>
            <w:tcW w:w="8381" w:type="dxa"/>
            <w:gridSpan w:val="29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FFFFFF" w:fill="auto"/>
            <w:vAlign w:val="center"/>
          </w:tcPr>
          <w:p w:rsidR="00272AD3" w:rsidRDefault="00E04635">
            <w:pPr>
              <w:pStyle w:val="1CStyle3"/>
              <w:jc w:val="left"/>
            </w:pPr>
            <w:r>
              <w:t>Предмет закупки.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72AD3" w:rsidRDefault="00272AD3">
            <w:pPr>
              <w:pStyle w:val="1CStyle5"/>
              <w:jc w:val="left"/>
            </w:pP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72AD3" w:rsidRDefault="00272AD3">
            <w:pPr>
              <w:pStyle w:val="1CStyle5"/>
              <w:jc w:val="left"/>
            </w:pPr>
          </w:p>
        </w:tc>
      </w:tr>
      <w:tr w:rsidR="00272A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72AD3" w:rsidRDefault="00E04635">
            <w:pPr>
              <w:pStyle w:val="1CStyle6"/>
            </w:pPr>
            <w:r>
              <w:t>№</w:t>
            </w:r>
            <w:r>
              <w:br/>
              <w:t>п/п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272AD3" w:rsidRDefault="00E04635">
            <w:pPr>
              <w:pStyle w:val="1CStyle7"/>
            </w:pPr>
            <w:r>
              <w:t>Наименование предмета закупки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72AD3" w:rsidRDefault="00E04635">
            <w:pPr>
              <w:pStyle w:val="1CStyle8"/>
            </w:pPr>
            <w:r>
              <w:t>Ед.</w:t>
            </w:r>
            <w:r>
              <w:br/>
              <w:t>изм.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72AD3" w:rsidRDefault="00E04635">
            <w:pPr>
              <w:pStyle w:val="1CStyle9"/>
            </w:pPr>
            <w:r>
              <w:t>Колич</w:t>
            </w:r>
            <w:r>
              <w:br/>
              <w:t>ество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72AD3" w:rsidRDefault="00E04635">
            <w:pPr>
              <w:pStyle w:val="1CStyle9"/>
            </w:pPr>
            <w:r>
              <w:t>Допустимость аналога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272AD3" w:rsidRDefault="00E04635">
            <w:pPr>
              <w:pStyle w:val="1CStyle10"/>
            </w:pPr>
            <w:r>
              <w:t>Грузополучатель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72AD3" w:rsidRDefault="00E04635">
            <w:pPr>
              <w:pStyle w:val="1CStyle11"/>
            </w:pPr>
            <w:r>
              <w:t>Место (адрес) поставки товара</w:t>
            </w:r>
          </w:p>
        </w:tc>
      </w:tr>
      <w:tr w:rsidR="00272A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72AD3" w:rsidRDefault="00E04635">
            <w:pPr>
              <w:pStyle w:val="1CStyle12"/>
            </w:pPr>
            <w:r>
              <w:t>1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72AD3" w:rsidRDefault="00E04635">
            <w:pPr>
              <w:pStyle w:val="1CStyle13"/>
              <w:jc w:val="left"/>
            </w:pPr>
            <w:r>
              <w:t xml:space="preserve">Автомобиль легковой Renault Duster Expression </w:t>
            </w:r>
            <w:r>
              <w:t>кроссовер 5 мест,дв.1.6 л 114 л.с.бензин,МКПП6,4х4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72AD3" w:rsidRDefault="00E04635">
            <w:pPr>
              <w:pStyle w:val="1CStyle9"/>
            </w:pPr>
            <w:r>
              <w:t>Штука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72AD3" w:rsidRDefault="00E04635">
            <w:pPr>
              <w:pStyle w:val="1CStyle14"/>
            </w:pPr>
            <w:r>
              <w:t>1,000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72AD3" w:rsidRDefault="00E04635">
            <w:pPr>
              <w:pStyle w:val="1CStyle15"/>
            </w:pPr>
            <w: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72AD3" w:rsidRDefault="00E04635">
            <w:pPr>
              <w:pStyle w:val="1CStyle13"/>
              <w:jc w:val="left"/>
            </w:pPr>
            <w:r>
              <w:t>АО "Газпром газораспределение Оренбург"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72AD3" w:rsidRDefault="00E04635">
            <w:pPr>
              <w:pStyle w:val="1CStyle13"/>
              <w:jc w:val="left"/>
            </w:pPr>
            <w:r>
              <w:t>г.Оренбург, ул.Самолётная, д.79</w:t>
            </w:r>
          </w:p>
        </w:tc>
      </w:tr>
      <w:tr w:rsidR="00272A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272AD3" w:rsidRDefault="00E04635">
            <w:pPr>
              <w:pStyle w:val="1CStyle16"/>
            </w:pPr>
            <w: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72AD3" w:rsidRDefault="00E04635">
            <w:pPr>
              <w:pStyle w:val="1CStyle17"/>
              <w:jc w:val="left"/>
            </w:pPr>
            <w:r>
              <w:t>Технические характеристики Рено Дастер 1,6 МКП6</w:t>
            </w:r>
            <w:r>
              <w:br/>
              <w:t>Expression</w:t>
            </w:r>
            <w:r>
              <w:br/>
              <w:t>Цвет белый</w:t>
            </w:r>
            <w:r>
              <w:br/>
            </w:r>
            <w:r>
              <w:t>кондиционер</w:t>
            </w:r>
            <w:r>
              <w:br/>
              <w:t>Двигатель</w:t>
            </w:r>
            <w:r>
              <w:br/>
              <w:t>Код двигателя H4M</w:t>
            </w:r>
            <w:r>
              <w:br/>
              <w:t>Тип двигателя бензиновый</w:t>
            </w:r>
            <w:r>
              <w:br/>
              <w:t>Тип впрыска распределенный</w:t>
            </w:r>
            <w:r>
              <w:br/>
              <w:t>Наддув нет</w:t>
            </w:r>
            <w:r>
              <w:br/>
              <w:t>Количество цилиндров 4</w:t>
            </w:r>
            <w:r>
              <w:br/>
              <w:t>Расположение цилиндров рядное</w:t>
            </w:r>
            <w:r>
              <w:br/>
              <w:t>Количество клапанов на цилиндр 4 2</w:t>
            </w:r>
            <w:r>
              <w:br/>
              <w:t>Объем, куб. см. 1598</w:t>
            </w:r>
            <w:r>
              <w:br/>
              <w:t>Диаметр/ход поршня, мм 78 x 83.6</w:t>
            </w:r>
            <w:r>
              <w:br/>
              <w:t>Мощность, л</w:t>
            </w:r>
            <w:r>
              <w:t>.с. (при об/мин) 114 (5500)</w:t>
            </w:r>
            <w:r>
              <w:br/>
              <w:t>Крутящий момент, Н*м (при об/мин) 156 (4000)</w:t>
            </w:r>
            <w:r>
              <w:br/>
              <w:t>Трансмиссия</w:t>
            </w:r>
            <w:r>
              <w:br/>
              <w:t>Привод передний полный</w:t>
            </w:r>
            <w:r>
              <w:br/>
              <w:t>Коробка передач  6МКПП</w:t>
            </w:r>
            <w:r>
              <w:br/>
              <w:t>Подвеска</w:t>
            </w:r>
            <w:r>
              <w:br/>
              <w:t>Тип передней подвески независимая, МакФерсон</w:t>
            </w:r>
            <w:r>
              <w:br/>
              <w:t>Тип задней подвески полузависимая независимая, многорычажная</w:t>
            </w:r>
            <w:r>
              <w:br/>
              <w:t xml:space="preserve">Тормозная </w:t>
            </w:r>
            <w:r>
              <w:t>система</w:t>
            </w:r>
            <w:r>
              <w:br/>
              <w:t>Передние тормоза дисковые вентилируемые</w:t>
            </w:r>
            <w:r>
              <w:br/>
              <w:t>Задние тормоза барабанные</w:t>
            </w:r>
            <w:r>
              <w:br/>
              <w:t>Рулевое управление</w:t>
            </w:r>
            <w:r>
              <w:br/>
              <w:t>Тип усилителя гидравлический электрогидравлический</w:t>
            </w:r>
            <w:r>
              <w:br/>
              <w:t>Количество оборотов руля (между крайними точками) 3.3</w:t>
            </w:r>
            <w:r>
              <w:br/>
              <w:t>Шины и диски</w:t>
            </w:r>
            <w:r>
              <w:br/>
              <w:t>Размер шин 215/65 R16</w:t>
            </w:r>
            <w:r>
              <w:br/>
              <w:t>Размер дисков 6.5J x 16</w:t>
            </w:r>
            <w:r>
              <w:br/>
              <w:t>Топливо</w:t>
            </w:r>
            <w:r>
              <w:br/>
              <w:t>Тип топлива АИ-95</w:t>
            </w:r>
            <w:r>
              <w:br/>
              <w:t>Экологический класс Евро-5</w:t>
            </w:r>
            <w:r>
              <w:br/>
              <w:t>Объем бака, л 50</w:t>
            </w:r>
            <w:r>
              <w:br/>
              <w:t>Расход топлива</w:t>
            </w:r>
            <w:r>
              <w:br/>
              <w:t>Городской цикл, л/100 км 9.3</w:t>
            </w:r>
            <w:r>
              <w:br/>
              <w:t>Загородный цикл, л/100 км 6.3</w:t>
            </w:r>
            <w:r>
              <w:br/>
              <w:t>Смешанный цикл, л/100 км 7.4</w:t>
            </w:r>
            <w:r>
              <w:br/>
              <w:t>Габаритные размеры</w:t>
            </w:r>
            <w:r>
              <w:br/>
              <w:t>Количество мест 5</w:t>
            </w:r>
            <w:r>
              <w:br/>
              <w:t>Количество дверей 5</w:t>
            </w:r>
            <w:r>
              <w:br/>
              <w:t>Длина, мм 4315</w:t>
            </w:r>
            <w:r>
              <w:br/>
              <w:t>Ширина, мм</w:t>
            </w:r>
            <w:r>
              <w:t xml:space="preserve"> 1822</w:t>
            </w:r>
            <w:r>
              <w:br/>
              <w:t>Высота (без рейлингов/с рейлингами), мм 1625/1695</w:t>
            </w:r>
            <w:r>
              <w:br/>
              <w:t>Колесная база, мм 2673</w:t>
            </w:r>
            <w:r>
              <w:br/>
              <w:t>Колея передних колес, мм 1560</w:t>
            </w:r>
            <w:r>
              <w:br/>
              <w:t>Колея задних колес, мм 1567</w:t>
            </w:r>
            <w:r>
              <w:br/>
              <w:t>Передний свес, мм 822</w:t>
            </w:r>
            <w:r>
              <w:br/>
              <w:t>Задний</w:t>
            </w:r>
          </w:p>
        </w:tc>
      </w:tr>
      <w:tr w:rsidR="00272A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272AD3" w:rsidRDefault="00E04635">
            <w:pPr>
              <w:pStyle w:val="1CStyle16"/>
            </w:pPr>
            <w: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72AD3" w:rsidRDefault="00E04635">
            <w:pPr>
              <w:pStyle w:val="1CStyle17"/>
              <w:jc w:val="left"/>
            </w:pPr>
            <w:r>
              <w:t>свес, мм 820</w:t>
            </w:r>
            <w:r>
              <w:br/>
              <w:t xml:space="preserve">Объем багажника (мин/макс), л </w:t>
            </w:r>
            <w:r>
              <w:t>475/1636</w:t>
            </w:r>
            <w:r>
              <w:br/>
              <w:t>Дорожный просвет (клиренс), мм 205</w:t>
            </w:r>
            <w:r>
              <w:br/>
              <w:t>Геометрические параметры</w:t>
            </w:r>
            <w:r>
              <w:br/>
              <w:t>Угол въезда, градусы 30</w:t>
            </w:r>
            <w:r>
              <w:br/>
              <w:t>Угол съезда, градусы 36</w:t>
            </w:r>
            <w:r>
              <w:br/>
              <w:t>Угол рампы, градусы 23</w:t>
            </w:r>
            <w:r>
              <w:br/>
              <w:t>Масса</w:t>
            </w:r>
            <w:r>
              <w:br/>
              <w:t>Снаряженная, кг 1190-1260</w:t>
            </w:r>
            <w:r>
              <w:br/>
              <w:t>Полная, кг 1716</w:t>
            </w:r>
            <w:r>
              <w:br/>
              <w:t>Максимальная масса прицепа (оборудованного тормозами), кг 1500</w:t>
            </w:r>
            <w:r>
              <w:br/>
              <w:t>Макси</w:t>
            </w:r>
            <w:r>
              <w:t>мальная масса прицепа (не оборудованного тормозами), кг 680</w:t>
            </w:r>
            <w:r>
              <w:br/>
              <w:t>Динамические характеристики</w:t>
            </w:r>
            <w:r>
              <w:br/>
              <w:t>Максимальная скорость, км/ч 167</w:t>
            </w:r>
            <w:r>
              <w:br/>
              <w:t>Время разгона до 100 км/ч, с 10.9</w:t>
            </w:r>
            <w:r>
              <w:br/>
            </w:r>
          </w:p>
        </w:tc>
      </w:tr>
      <w:tr w:rsidR="00E046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18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</w:pPr>
          </w:p>
        </w:tc>
      </w:tr>
      <w:tr w:rsidR="00272A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272AD3" w:rsidRDefault="00E04635">
            <w:pPr>
              <w:pStyle w:val="1CStyle19"/>
            </w:pPr>
            <w:r>
              <w:t>2.</w:t>
            </w:r>
          </w:p>
        </w:tc>
        <w:tc>
          <w:tcPr>
            <w:tcW w:w="13872" w:type="dxa"/>
            <w:gridSpan w:val="4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272AD3" w:rsidRDefault="00E04635">
            <w:pPr>
              <w:pStyle w:val="1CStyle20"/>
              <w:jc w:val="left"/>
            </w:pPr>
            <w:r>
              <w:t>Условия поставки товаров</w:t>
            </w:r>
          </w:p>
        </w:tc>
      </w:tr>
      <w:tr w:rsidR="00272A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335" w:type="dxa"/>
            <w:gridSpan w:val="1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272AD3" w:rsidRDefault="00E04635">
            <w:pPr>
              <w:pStyle w:val="1CStyle21"/>
            </w:pPr>
            <w:r>
              <w:t>Грузополучатель</w:t>
            </w:r>
          </w:p>
        </w:tc>
        <w:tc>
          <w:tcPr>
            <w:tcW w:w="10115" w:type="dxa"/>
            <w:gridSpan w:val="3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72AD3" w:rsidRDefault="00E04635">
            <w:pPr>
              <w:pStyle w:val="1CStyle5"/>
              <w:jc w:val="left"/>
            </w:pPr>
            <w:r>
              <w:t>АО "Газпром газораспределение Оренбург"</w:t>
            </w:r>
          </w:p>
        </w:tc>
      </w:tr>
      <w:tr w:rsidR="00272A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335" w:type="dxa"/>
            <w:gridSpan w:val="1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272AD3" w:rsidRDefault="00E04635">
            <w:pPr>
              <w:pStyle w:val="1CStyle21"/>
            </w:pPr>
            <w:r>
              <w:t>Место (адрес) поставки товаров</w:t>
            </w:r>
          </w:p>
        </w:tc>
        <w:tc>
          <w:tcPr>
            <w:tcW w:w="10115" w:type="dxa"/>
            <w:gridSpan w:val="3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72AD3" w:rsidRDefault="00E04635">
            <w:pPr>
              <w:pStyle w:val="1CStyle22"/>
              <w:jc w:val="left"/>
            </w:pPr>
            <w:r>
              <w:t>г.Оренбург, ул.Самолётная, д.79</w:t>
            </w:r>
          </w:p>
        </w:tc>
      </w:tr>
      <w:tr w:rsidR="00272A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335" w:type="dxa"/>
            <w:gridSpan w:val="1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272AD3" w:rsidRDefault="00E04635">
            <w:pPr>
              <w:pStyle w:val="1CStyle21"/>
            </w:pPr>
            <w:r>
              <w:t>Обязательное требование к сроку поставки товаров</w:t>
            </w:r>
          </w:p>
        </w:tc>
        <w:tc>
          <w:tcPr>
            <w:tcW w:w="10115" w:type="dxa"/>
            <w:gridSpan w:val="3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72AD3" w:rsidRDefault="00E04635">
            <w:pPr>
              <w:pStyle w:val="1CStyle22"/>
              <w:jc w:val="left"/>
            </w:pPr>
            <w:r>
              <w:t xml:space="preserve">Строго в соответствии с </w:t>
            </w:r>
            <w:r>
              <w:t>графиком поставки товара:</w:t>
            </w:r>
          </w:p>
        </w:tc>
      </w:tr>
      <w:tr w:rsidR="00E046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18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18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</w:pPr>
          </w:p>
        </w:tc>
      </w:tr>
      <w:tr w:rsidR="00272A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272AD3" w:rsidRDefault="00E04635">
            <w:pPr>
              <w:pStyle w:val="1CStyle19"/>
            </w:pPr>
            <w:r>
              <w:t>2.1</w:t>
            </w:r>
          </w:p>
        </w:tc>
        <w:tc>
          <w:tcPr>
            <w:tcW w:w="13872" w:type="dxa"/>
            <w:gridSpan w:val="4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272AD3" w:rsidRDefault="00E04635">
            <w:pPr>
              <w:pStyle w:val="1CStyle23"/>
              <w:jc w:val="left"/>
            </w:pPr>
            <w:r>
              <w:t>График поставки</w:t>
            </w:r>
          </w:p>
        </w:tc>
      </w:tr>
      <w:tr w:rsidR="00272A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72AD3" w:rsidRDefault="00E04635">
            <w:pPr>
              <w:pStyle w:val="1CStyle6"/>
            </w:pPr>
            <w:r>
              <w:t>№</w:t>
            </w:r>
            <w:r>
              <w:br/>
              <w:t>п/п</w:t>
            </w:r>
          </w:p>
        </w:tc>
        <w:tc>
          <w:tcPr>
            <w:tcW w:w="4624" w:type="dxa"/>
            <w:gridSpan w:val="16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272AD3" w:rsidRDefault="00E04635">
            <w:pPr>
              <w:pStyle w:val="1CStyle7"/>
            </w:pPr>
            <w:r>
              <w:t>Наименование</w:t>
            </w:r>
          </w:p>
        </w:tc>
        <w:tc>
          <w:tcPr>
            <w:tcW w:w="3179" w:type="dxa"/>
            <w:gridSpan w:val="1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72AD3" w:rsidRDefault="00E04635">
            <w:pPr>
              <w:pStyle w:val="1CStyle12"/>
            </w:pPr>
            <w:r>
              <w:t>Срок поставки товара на склад грузополучателя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72AD3" w:rsidRDefault="00E04635">
            <w:pPr>
              <w:pStyle w:val="1CStyle9"/>
            </w:pPr>
            <w:r>
              <w:t>Колич</w:t>
            </w:r>
            <w:r>
              <w:br/>
              <w:t>ество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72AD3" w:rsidRDefault="00E04635">
            <w:pPr>
              <w:pStyle w:val="1CStyle8"/>
            </w:pPr>
            <w:r>
              <w:t>Ед.</w:t>
            </w:r>
            <w:r>
              <w:br/>
              <w:t>изм.</w:t>
            </w:r>
          </w:p>
        </w:tc>
        <w:tc>
          <w:tcPr>
            <w:tcW w:w="3757" w:type="dxa"/>
            <w:gridSpan w:val="1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72AD3" w:rsidRDefault="00E04635">
            <w:pPr>
              <w:pStyle w:val="1CStyle11"/>
            </w:pPr>
            <w:r>
              <w:t>Место (адрес) поставки товара</w:t>
            </w:r>
          </w:p>
        </w:tc>
      </w:tr>
      <w:tr w:rsidR="00272A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72AD3" w:rsidRDefault="00E04635">
            <w:pPr>
              <w:pStyle w:val="1CStyle24"/>
            </w:pPr>
            <w:r>
              <w:t>1</w:t>
            </w:r>
          </w:p>
        </w:tc>
        <w:tc>
          <w:tcPr>
            <w:tcW w:w="4624" w:type="dxa"/>
            <w:gridSpan w:val="1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72AD3" w:rsidRDefault="00E04635">
            <w:pPr>
              <w:pStyle w:val="1CStyle25"/>
              <w:jc w:val="left"/>
            </w:pPr>
            <w:r>
              <w:t xml:space="preserve">Автомобиль легковой Renault Duster Expression кроссовер 5 мест,дв.1.6 л 114 </w:t>
            </w:r>
            <w:r>
              <w:t>л.с.бензин,МКПП6,4х4</w:t>
            </w:r>
          </w:p>
        </w:tc>
        <w:tc>
          <w:tcPr>
            <w:tcW w:w="3179" w:type="dxa"/>
            <w:gridSpan w:val="1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72AD3" w:rsidRDefault="00E04635">
            <w:pPr>
              <w:pStyle w:val="1CStyle26"/>
            </w:pPr>
            <w:r>
              <w:t>от  3 до 60 календарных дней со дня заключения договора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72AD3" w:rsidRDefault="00E04635">
            <w:pPr>
              <w:pStyle w:val="1CStyle27"/>
            </w:pPr>
            <w:r>
              <w:t>1,000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72AD3" w:rsidRDefault="00E04635">
            <w:pPr>
              <w:pStyle w:val="1CStyle28"/>
            </w:pPr>
            <w:r>
              <w:t>Штука</w:t>
            </w:r>
          </w:p>
        </w:tc>
        <w:tc>
          <w:tcPr>
            <w:tcW w:w="3757" w:type="dxa"/>
            <w:gridSpan w:val="1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72AD3" w:rsidRDefault="00E04635">
            <w:pPr>
              <w:pStyle w:val="1CStyle25"/>
              <w:jc w:val="left"/>
            </w:pPr>
            <w:r>
              <w:t>г.Оренбург, ул.Самолётная, д.79</w:t>
            </w:r>
          </w:p>
        </w:tc>
      </w:tr>
      <w:tr w:rsidR="00E046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18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18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72AD3" w:rsidRDefault="00272AD3">
            <w:pPr>
              <w:pStyle w:val="1CStyle0"/>
            </w:pPr>
          </w:p>
        </w:tc>
      </w:tr>
      <w:tr w:rsidR="00272A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272AD3" w:rsidRDefault="00E04635">
            <w:pPr>
              <w:pStyle w:val="1CStyle19"/>
            </w:pPr>
            <w:r>
              <w:t>3.</w:t>
            </w:r>
          </w:p>
        </w:tc>
        <w:tc>
          <w:tcPr>
            <w:tcW w:w="13872" w:type="dxa"/>
            <w:gridSpan w:val="4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272AD3" w:rsidRDefault="00E04635">
            <w:pPr>
              <w:pStyle w:val="1CStyle23"/>
              <w:jc w:val="left"/>
            </w:pPr>
            <w:r>
              <w:t>Условия проведения закупочной процедуры.</w:t>
            </w:r>
          </w:p>
        </w:tc>
      </w:tr>
      <w:tr w:rsidR="00272A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624" w:type="dxa"/>
            <w:gridSpan w:val="16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272AD3" w:rsidRDefault="00E04635">
            <w:pPr>
              <w:pStyle w:val="1CStyle29"/>
              <w:jc w:val="left"/>
            </w:pPr>
            <w:r>
              <w:t>Начальная (максимальная)  цена предмета закупки для участников, не освобожденных от уплаты НДС (с НДС), рублей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72AD3" w:rsidRDefault="00E04635">
            <w:pPr>
              <w:pStyle w:val="1CStyle30"/>
            </w:pPr>
            <w:r>
              <w:t>870 000,01</w:t>
            </w:r>
          </w:p>
        </w:tc>
        <w:tc>
          <w:tcPr>
            <w:tcW w:w="2312" w:type="dxa"/>
            <w:gridSpan w:val="8"/>
            <w:vMerge w:val="restart"/>
            <w:tcBorders>
              <w:top w:val="single" w:sz="5" w:space="0" w:color="auto"/>
            </w:tcBorders>
            <w:shd w:val="clear" w:color="FFFFFF" w:fill="auto"/>
            <w:vAlign w:val="center"/>
          </w:tcPr>
          <w:p w:rsidR="00272AD3" w:rsidRDefault="00E04635">
            <w:pPr>
              <w:pStyle w:val="1CStyle31"/>
            </w:pPr>
            <w:r>
              <w:t>Способ закупки</w:t>
            </w:r>
          </w:p>
        </w:tc>
        <w:tc>
          <w:tcPr>
            <w:tcW w:w="4913" w:type="dxa"/>
            <w:gridSpan w:val="17"/>
            <w:vMerge w:val="restart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272AD3" w:rsidRDefault="00E04635">
            <w:pPr>
              <w:pStyle w:val="1CStyle32"/>
            </w:pPr>
            <w:r>
              <w:t>Открытый запрос предложений в электронной форме</w:t>
            </w:r>
          </w:p>
        </w:tc>
      </w:tr>
      <w:tr w:rsidR="00272A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624" w:type="dxa"/>
            <w:gridSpan w:val="16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272AD3" w:rsidRDefault="00E04635">
            <w:pPr>
              <w:pStyle w:val="1CStyle29"/>
              <w:jc w:val="left"/>
            </w:pPr>
            <w:r>
              <w:t>В том числе НДС, рублей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72AD3" w:rsidRDefault="00E04635">
            <w:pPr>
              <w:pStyle w:val="1CStyle30"/>
            </w:pPr>
            <w:r>
              <w:t>132 711,87</w:t>
            </w:r>
          </w:p>
        </w:tc>
        <w:tc>
          <w:tcPr>
            <w:tcW w:w="2312" w:type="dxa"/>
            <w:gridSpan w:val="8"/>
            <w:vMerge/>
            <w:tcBorders>
              <w:top w:val="single" w:sz="5" w:space="0" w:color="auto"/>
            </w:tcBorders>
            <w:shd w:val="clear" w:color="FFFFFF" w:fill="auto"/>
            <w:vAlign w:val="center"/>
          </w:tcPr>
          <w:p w:rsidR="00272AD3" w:rsidRDefault="00E04635">
            <w:pPr>
              <w:pStyle w:val="1CStyle31"/>
            </w:pPr>
            <w:r>
              <w:t>Способ закупки</w:t>
            </w:r>
          </w:p>
        </w:tc>
        <w:tc>
          <w:tcPr>
            <w:tcW w:w="4913" w:type="dxa"/>
            <w:gridSpan w:val="17"/>
            <w:vMerge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272AD3" w:rsidRDefault="00E04635">
            <w:pPr>
              <w:pStyle w:val="1CStyle32"/>
            </w:pPr>
            <w:r>
              <w:t>Открытый запрос предложений в электронной форме</w:t>
            </w:r>
          </w:p>
        </w:tc>
      </w:tr>
      <w:tr w:rsidR="00272A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624" w:type="dxa"/>
            <w:gridSpan w:val="16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272AD3" w:rsidRDefault="00E04635">
            <w:pPr>
              <w:pStyle w:val="1CStyle29"/>
              <w:jc w:val="left"/>
            </w:pPr>
            <w:r>
              <w:t xml:space="preserve"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</w:t>
            </w:r>
            <w:r>
              <w:t>(без  НДС), рублей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72AD3" w:rsidRDefault="00E04635">
            <w:pPr>
              <w:pStyle w:val="1CStyle33"/>
            </w:pPr>
            <w:r>
              <w:t>737 288,14</w:t>
            </w:r>
          </w:p>
        </w:tc>
        <w:tc>
          <w:tcPr>
            <w:tcW w:w="2312" w:type="dxa"/>
            <w:gridSpan w:val="8"/>
            <w:vMerge/>
            <w:tcBorders>
              <w:top w:val="single" w:sz="5" w:space="0" w:color="auto"/>
            </w:tcBorders>
            <w:shd w:val="clear" w:color="FFFFFF" w:fill="auto"/>
            <w:vAlign w:val="center"/>
          </w:tcPr>
          <w:p w:rsidR="00272AD3" w:rsidRDefault="00E04635">
            <w:pPr>
              <w:pStyle w:val="1CStyle31"/>
            </w:pPr>
            <w:r>
              <w:t>Способ закупки</w:t>
            </w:r>
          </w:p>
        </w:tc>
        <w:tc>
          <w:tcPr>
            <w:tcW w:w="4913" w:type="dxa"/>
            <w:gridSpan w:val="17"/>
            <w:vMerge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272AD3" w:rsidRDefault="00E04635">
            <w:pPr>
              <w:pStyle w:val="1CStyle32"/>
            </w:pPr>
            <w:r>
              <w:t>Открытый запрос предложений в электронной форме</w:t>
            </w:r>
          </w:p>
        </w:tc>
      </w:tr>
      <w:tr w:rsidR="00272A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47" w:type="dxa"/>
            <w:gridSpan w:val="2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72AD3" w:rsidRDefault="00E04635">
            <w:pPr>
              <w:pStyle w:val="1CStyle34"/>
            </w:pPr>
            <w:r>
              <w:t>Обязательное требование к условиям оплаты товара</w:t>
            </w:r>
          </w:p>
        </w:tc>
        <w:tc>
          <w:tcPr>
            <w:tcW w:w="7803" w:type="dxa"/>
            <w:gridSpan w:val="2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72AD3" w:rsidRDefault="00E04635">
            <w:pPr>
              <w:pStyle w:val="1CStyle22"/>
              <w:jc w:val="left"/>
            </w:pPr>
            <w:r>
              <w:t>Безналичный рсачет. Оплата товара осуществляется Покупателем в течении 30-ти (тридцати) календарных дней с даты п</w:t>
            </w:r>
            <w:r>
              <w:t>одписания уполномоченными представителями сторон товарной накладной ТОРГ-121, акта приема-передачи и при условии получения Плательщиком по настоящему договору оригинала счета-фактуры.</w:t>
            </w:r>
          </w:p>
        </w:tc>
      </w:tr>
    </w:tbl>
    <w:p w:rsidR="00000000" w:rsidRDefault="00E04635"/>
    <w:sectPr w:rsidR="00000000" w:rsidSect="00E04635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9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72AD3"/>
    <w:rsid w:val="00272AD3"/>
    <w:rsid w:val="00E04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CStyle0">
    <w:name w:val="1CStyle0"/>
    <w:pPr>
      <w:jc w:val="center"/>
    </w:pPr>
    <w:rPr>
      <w:rFonts w:ascii="Times New Roman" w:hAnsi="Times New Roman"/>
    </w:rPr>
  </w:style>
  <w:style w:type="paragraph" w:customStyle="1" w:styleId="1CStyle18">
    <w:name w:val="1CStyle18"/>
    <w:pPr>
      <w:jc w:val="center"/>
    </w:pPr>
    <w:rPr>
      <w:rFonts w:ascii="Times New Roman" w:hAnsi="Times New Roman"/>
    </w:rPr>
  </w:style>
  <w:style w:type="paragraph" w:customStyle="1" w:styleId="1CStyle23">
    <w:name w:val="1CStyle23"/>
    <w:pPr>
      <w:jc w:val="center"/>
    </w:pPr>
    <w:rPr>
      <w:rFonts w:ascii="Times New Roman" w:hAnsi="Times New Roman"/>
      <w:b/>
    </w:rPr>
  </w:style>
  <w:style w:type="paragraph" w:customStyle="1" w:styleId="1CStyle1">
    <w:name w:val="1CStyle1"/>
    <w:pPr>
      <w:jc w:val="center"/>
    </w:pPr>
    <w:rPr>
      <w:rFonts w:ascii="Times New Roman" w:hAnsi="Times New Roman"/>
      <w:b/>
      <w:sz w:val="28"/>
    </w:rPr>
  </w:style>
  <w:style w:type="paragraph" w:customStyle="1" w:styleId="1CStyle19">
    <w:name w:val="1CStyle19"/>
    <w:pPr>
      <w:jc w:val="center"/>
    </w:pPr>
    <w:rPr>
      <w:rFonts w:ascii="Times New Roman" w:hAnsi="Times New Roman"/>
      <w:b/>
    </w:rPr>
  </w:style>
  <w:style w:type="paragraph" w:customStyle="1" w:styleId="1CStyle3">
    <w:name w:val="1CStyle3"/>
    <w:pPr>
      <w:jc w:val="center"/>
    </w:pPr>
    <w:rPr>
      <w:rFonts w:ascii="Times New Roman" w:hAnsi="Times New Roman"/>
      <w:b/>
    </w:rPr>
  </w:style>
  <w:style w:type="paragraph" w:customStyle="1" w:styleId="1CStyle5">
    <w:name w:val="1CStyle5"/>
    <w:pPr>
      <w:jc w:val="center"/>
    </w:pPr>
    <w:rPr>
      <w:rFonts w:ascii="Times New Roman" w:hAnsi="Times New Roman"/>
    </w:rPr>
  </w:style>
  <w:style w:type="paragraph" w:customStyle="1" w:styleId="1CStyle4">
    <w:name w:val="1CStyle4"/>
    <w:pPr>
      <w:jc w:val="center"/>
    </w:pPr>
    <w:rPr>
      <w:rFonts w:ascii="Times New Roman" w:hAnsi="Times New Roman"/>
      <w:b/>
    </w:rPr>
  </w:style>
  <w:style w:type="paragraph" w:customStyle="1" w:styleId="1CStyle31">
    <w:name w:val="1CStyle31"/>
    <w:pPr>
      <w:jc w:val="center"/>
    </w:pPr>
    <w:rPr>
      <w:rFonts w:ascii="Times New Roman" w:hAnsi="Times New Roman"/>
    </w:rPr>
  </w:style>
  <w:style w:type="paragraph" w:customStyle="1" w:styleId="1CStyle2">
    <w:name w:val="1CStyle2"/>
    <w:pPr>
      <w:jc w:val="center"/>
    </w:pPr>
    <w:rPr>
      <w:rFonts w:ascii="Times New Roman" w:hAnsi="Times New Roman"/>
      <w:b/>
    </w:rPr>
  </w:style>
  <w:style w:type="paragraph" w:customStyle="1" w:styleId="1CStyle6">
    <w:name w:val="1CStyle6"/>
    <w:pPr>
      <w:jc w:val="center"/>
    </w:pPr>
    <w:rPr>
      <w:rFonts w:ascii="Times New Roman" w:hAnsi="Times New Roman"/>
      <w:sz w:val="20"/>
    </w:rPr>
  </w:style>
  <w:style w:type="paragraph" w:customStyle="1" w:styleId="1CStyle8">
    <w:name w:val="1CStyle8"/>
    <w:pPr>
      <w:jc w:val="center"/>
    </w:pPr>
    <w:rPr>
      <w:rFonts w:ascii="Times New Roman" w:hAnsi="Times New Roman"/>
      <w:sz w:val="20"/>
    </w:rPr>
  </w:style>
  <w:style w:type="paragraph" w:customStyle="1" w:styleId="1CStyle21">
    <w:name w:val="1CStyle21"/>
    <w:pPr>
      <w:jc w:val="right"/>
    </w:pPr>
    <w:rPr>
      <w:rFonts w:ascii="Times New Roman" w:hAnsi="Times New Roman"/>
    </w:rPr>
  </w:style>
  <w:style w:type="paragraph" w:customStyle="1" w:styleId="1CStyle-1">
    <w:name w:val="1CStyle-1"/>
    <w:pPr>
      <w:jc w:val="center"/>
    </w:pPr>
    <w:rPr>
      <w:rFonts w:ascii="Times New Roman" w:hAnsi="Times New Roman"/>
    </w:rPr>
  </w:style>
  <w:style w:type="paragraph" w:customStyle="1" w:styleId="1CStyle29">
    <w:name w:val="1CStyle29"/>
    <w:pPr>
      <w:jc w:val="center"/>
    </w:pPr>
    <w:rPr>
      <w:rFonts w:ascii="Times New Roman" w:hAnsi="Times New Roman"/>
    </w:rPr>
  </w:style>
  <w:style w:type="paragraph" w:customStyle="1" w:styleId="1CStyle22">
    <w:name w:val="1CStyle22"/>
    <w:pPr>
      <w:jc w:val="center"/>
    </w:pPr>
    <w:rPr>
      <w:rFonts w:ascii="Times New Roman" w:hAnsi="Times New Roman"/>
    </w:rPr>
  </w:style>
  <w:style w:type="paragraph" w:customStyle="1" w:styleId="1CStyle13">
    <w:name w:val="1CStyle13"/>
    <w:pPr>
      <w:jc w:val="center"/>
    </w:pPr>
    <w:rPr>
      <w:rFonts w:ascii="Times New Roman" w:hAnsi="Times New Roman"/>
      <w:sz w:val="20"/>
    </w:rPr>
  </w:style>
  <w:style w:type="paragraph" w:customStyle="1" w:styleId="1CStyle25">
    <w:name w:val="1CStyle25"/>
    <w:pPr>
      <w:jc w:val="center"/>
    </w:pPr>
    <w:rPr>
      <w:rFonts w:ascii="Times New Roman" w:hAnsi="Times New Roman"/>
      <w:sz w:val="20"/>
    </w:rPr>
  </w:style>
  <w:style w:type="paragraph" w:customStyle="1" w:styleId="1CStyle32">
    <w:name w:val="1CStyle32"/>
    <w:pPr>
      <w:jc w:val="center"/>
    </w:pPr>
    <w:rPr>
      <w:rFonts w:ascii="Times New Roman" w:hAnsi="Times New Roman"/>
    </w:rPr>
  </w:style>
  <w:style w:type="paragraph" w:customStyle="1" w:styleId="1CStyle7">
    <w:name w:val="1CStyle7"/>
    <w:pPr>
      <w:jc w:val="center"/>
    </w:pPr>
    <w:rPr>
      <w:rFonts w:ascii="Times New Roman" w:hAnsi="Times New Roman"/>
      <w:sz w:val="20"/>
    </w:rPr>
  </w:style>
  <w:style w:type="paragraph" w:customStyle="1" w:styleId="1CStyle16">
    <w:name w:val="1CStyle16"/>
    <w:pPr>
      <w:jc w:val="center"/>
    </w:pPr>
    <w:rPr>
      <w:rFonts w:ascii="Times New Roman" w:hAnsi="Times New Roman"/>
      <w:sz w:val="20"/>
    </w:rPr>
  </w:style>
  <w:style w:type="paragraph" w:customStyle="1" w:styleId="1CStyle12">
    <w:name w:val="1CStyle12"/>
    <w:pPr>
      <w:jc w:val="center"/>
    </w:pPr>
    <w:rPr>
      <w:rFonts w:ascii="Times New Roman" w:hAnsi="Times New Roman"/>
      <w:sz w:val="20"/>
    </w:rPr>
  </w:style>
  <w:style w:type="paragraph" w:customStyle="1" w:styleId="1CStyle9">
    <w:name w:val="1CStyle9"/>
    <w:pPr>
      <w:jc w:val="center"/>
    </w:pPr>
    <w:rPr>
      <w:rFonts w:ascii="Times New Roman" w:hAnsi="Times New Roman"/>
      <w:sz w:val="20"/>
    </w:rPr>
  </w:style>
  <w:style w:type="paragraph" w:customStyle="1" w:styleId="1CStyle26">
    <w:name w:val="1CStyle26"/>
    <w:pPr>
      <w:jc w:val="center"/>
    </w:pPr>
    <w:rPr>
      <w:rFonts w:ascii="Times New Roman" w:hAnsi="Times New Roman"/>
    </w:rPr>
  </w:style>
  <w:style w:type="paragraph" w:customStyle="1" w:styleId="1CStyle24">
    <w:name w:val="1CStyle24"/>
    <w:pPr>
      <w:jc w:val="center"/>
    </w:pPr>
    <w:rPr>
      <w:rFonts w:ascii="Times New Roman" w:hAnsi="Times New Roman"/>
      <w:sz w:val="20"/>
    </w:rPr>
  </w:style>
  <w:style w:type="paragraph" w:customStyle="1" w:styleId="1CStyle28">
    <w:name w:val="1CStyle28"/>
    <w:pPr>
      <w:jc w:val="center"/>
    </w:pPr>
    <w:rPr>
      <w:rFonts w:ascii="Times New Roman" w:hAnsi="Times New Roman"/>
      <w:sz w:val="20"/>
    </w:rPr>
  </w:style>
  <w:style w:type="paragraph" w:customStyle="1" w:styleId="1CStyle20">
    <w:name w:val="1CStyle20"/>
    <w:pPr>
      <w:jc w:val="center"/>
    </w:pPr>
    <w:rPr>
      <w:rFonts w:ascii="Times New Roman" w:hAnsi="Times New Roman"/>
      <w:b/>
    </w:rPr>
  </w:style>
  <w:style w:type="paragraph" w:customStyle="1" w:styleId="1CStyle10">
    <w:name w:val="1CStyle10"/>
    <w:pPr>
      <w:jc w:val="center"/>
    </w:pPr>
    <w:rPr>
      <w:rFonts w:ascii="Times New Roman" w:hAnsi="Times New Roman"/>
      <w:sz w:val="20"/>
    </w:rPr>
  </w:style>
  <w:style w:type="paragraph" w:customStyle="1" w:styleId="1CStyle34">
    <w:name w:val="1CStyle34"/>
    <w:pPr>
      <w:jc w:val="right"/>
    </w:pPr>
    <w:rPr>
      <w:rFonts w:ascii="Times New Roman" w:hAnsi="Times New Roman"/>
      <w:b/>
    </w:rPr>
  </w:style>
  <w:style w:type="paragraph" w:customStyle="1" w:styleId="1CStyle11">
    <w:name w:val="1CStyle11"/>
    <w:pPr>
      <w:jc w:val="center"/>
    </w:pPr>
    <w:rPr>
      <w:rFonts w:ascii="Times New Roman" w:hAnsi="Times New Roman"/>
      <w:sz w:val="20"/>
    </w:rPr>
  </w:style>
  <w:style w:type="paragraph" w:customStyle="1" w:styleId="1CStyle14">
    <w:name w:val="1CStyle14"/>
    <w:pPr>
      <w:jc w:val="right"/>
    </w:pPr>
    <w:rPr>
      <w:rFonts w:ascii="Times New Roman" w:hAnsi="Times New Roman"/>
      <w:sz w:val="20"/>
    </w:rPr>
  </w:style>
  <w:style w:type="paragraph" w:customStyle="1" w:styleId="1CStyle15">
    <w:name w:val="1CStyle15"/>
    <w:pPr>
      <w:jc w:val="center"/>
    </w:pPr>
    <w:rPr>
      <w:rFonts w:ascii="Times New Roman" w:hAnsi="Times New Roman"/>
      <w:sz w:val="20"/>
    </w:rPr>
  </w:style>
  <w:style w:type="paragraph" w:customStyle="1" w:styleId="1CStyle30">
    <w:name w:val="1CStyle30"/>
    <w:pPr>
      <w:jc w:val="center"/>
    </w:pPr>
    <w:rPr>
      <w:rFonts w:ascii="Times New Roman" w:hAnsi="Times New Roman"/>
    </w:rPr>
  </w:style>
  <w:style w:type="paragraph" w:customStyle="1" w:styleId="1CStyle33">
    <w:name w:val="1CStyle33"/>
    <w:pPr>
      <w:jc w:val="center"/>
    </w:pPr>
    <w:rPr>
      <w:rFonts w:ascii="Times New Roman" w:hAnsi="Times New Roman"/>
    </w:rPr>
  </w:style>
  <w:style w:type="paragraph" w:customStyle="1" w:styleId="1CStyle27">
    <w:name w:val="1CStyle27"/>
    <w:pPr>
      <w:jc w:val="right"/>
    </w:pPr>
    <w:rPr>
      <w:rFonts w:ascii="Times New Roman" w:hAnsi="Times New Roman"/>
      <w:sz w:val="20"/>
    </w:rPr>
  </w:style>
  <w:style w:type="paragraph" w:customStyle="1" w:styleId="1CStyle17">
    <w:name w:val="1CStyle17"/>
    <w:pPr>
      <w:ind w:left="20"/>
      <w:jc w:val="center"/>
    </w:pPr>
    <w:rPr>
      <w:rFonts w:ascii="Times New Roman" w:hAnsi="Times New Roman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640</Words>
  <Characters>3654</Characters>
  <Application>Microsoft Office Word</Application>
  <DocSecurity>0</DocSecurity>
  <Lines>30</Lines>
  <Paragraphs>8</Paragraphs>
  <ScaleCrop>false</ScaleCrop>
  <Company/>
  <LinksUpToDate>false</LinksUpToDate>
  <CharactersWithSpaces>4286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Александр Игоревич Лютиков</cp:lastModifiedBy>
  <cp:revision>2</cp:revision>
  <dcterms:created xsi:type="dcterms:W3CDTF">2017-02-16T12:13:00Z</dcterms:created>
  <dcterms:modified xsi:type="dcterms:W3CDTF">2017-02-16T12:13:00Z</dcterms:modified>
</cp:coreProperties>
</file>